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53" w:rsidRPr="00F21353" w:rsidRDefault="00F21353" w:rsidP="00F21353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36"/>
          <w:szCs w:val="36"/>
          <w:lang w:eastAsia="ru-RU"/>
        </w:rPr>
      </w:pPr>
      <w:r w:rsidRPr="00F21353">
        <w:rPr>
          <w:rFonts w:ascii="Times New Roman" w:eastAsia="Times New Roman" w:hAnsi="Times New Roman" w:cs="Times New Roman"/>
          <w:b/>
          <w:bCs/>
          <w:color w:val="142B4F"/>
          <w:kern w:val="36"/>
          <w:sz w:val="36"/>
          <w:szCs w:val="36"/>
          <w:lang w:eastAsia="ru-RU"/>
        </w:rPr>
        <w:t>Как создать территориальное общественное самоуправление (ТОС)?</w:t>
      </w:r>
    </w:p>
    <w:p w:rsidR="002238B0" w:rsidRPr="00D91E90" w:rsidRDefault="002238B0" w:rsidP="00F21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D91E90">
        <w:rPr>
          <w:rFonts w:ascii="Times New Roman" w:hAnsi="Times New Roman" w:cs="Times New Roman"/>
          <w:b/>
          <w:sz w:val="24"/>
          <w:szCs w:val="24"/>
        </w:rPr>
        <w:t>Под территориальным общественным самоуправлением</w:t>
      </w:r>
      <w:r w:rsidRPr="00D91E90">
        <w:rPr>
          <w:rFonts w:ascii="Times New Roman" w:hAnsi="Times New Roman" w:cs="Times New Roman"/>
          <w:sz w:val="24"/>
          <w:szCs w:val="24"/>
        </w:rPr>
        <w:t xml:space="preserve">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ОСНОВНЫЕ ЭТАПЫ СОЗДАНИЯ ТОС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ЭТАП 1. Создание инициативной группы и проведение предварительных организационных мероприятий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ЭТАП 2. Установление границ ТОС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ЭТАП 3. Организация и проведение учредительного собрания (конференции) жителей-участников ТОС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ЭТАП 4. Регистрация устава ТОС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F21353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ЭТАП 1. Создание инициативной группы и проведение предварительных организационных мероприятий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16-летнего возраста. 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5" w:tgtFrame="_blank" w:history="1">
        <w:r w:rsidRPr="00F21353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проект устава ТОС</w:t>
        </w:r>
      </w:hyperlink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(</w:t>
      </w: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определить его наименование.</w:t>
      </w: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353" w:rsidRPr="00F21353" w:rsidTr="00F21353">
        <w:tc>
          <w:tcPr>
            <w:tcW w:w="0" w:type="auto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21353" w:rsidRPr="00F21353" w:rsidRDefault="00F21353" w:rsidP="00F2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F21353" w:rsidRPr="00F21353" w:rsidRDefault="00F21353" w:rsidP="00F2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1) территория, на которой оно осуществляется;</w:t>
            </w: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4) порядок принятия решений;</w:t>
            </w: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6) порядок прекращения осуществления ТОС.</w:t>
            </w:r>
          </w:p>
          <w:p w:rsidR="00F21353" w:rsidRPr="00F21353" w:rsidRDefault="00F21353" w:rsidP="00F2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13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Деятельность инициативной группы оформляется </w:t>
      </w:r>
      <w:hyperlink r:id="rId6" w:tgtFrame="_blank" w:history="1">
        <w:r w:rsidRPr="00F21353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протоколом</w:t>
        </w:r>
      </w:hyperlink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F21353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ЭТАП 2. Установление границ ТОС</w:t>
      </w:r>
    </w:p>
    <w:p w:rsidR="00D40CDC" w:rsidRDefault="004B225B" w:rsidP="00F213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B2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 провели собрание инициативной группы, на котором обсудили свои предложения границах будущего ТОС. У вас имеется соответствующий протокол. </w:t>
      </w:r>
      <w:r w:rsidRPr="00D91E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Теперь, чтобы утвердить границы ТОС, необходимо подать заявление </w:t>
      </w:r>
      <w:r w:rsidR="00D40C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представительный орган в думу.</w:t>
      </w:r>
    </w:p>
    <w:p w:rsidR="004B225B" w:rsidRDefault="004B225B" w:rsidP="00F213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заявлению прикладываются подписные листы и описание границ данной территории, на которой предполагается осуществление ТОС.</w:t>
      </w:r>
    </w:p>
    <w:p w:rsidR="00F21353" w:rsidRPr="00F21353" w:rsidRDefault="004B225B" w:rsidP="00D40CD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0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bookmarkStart w:id="0" w:name="_GoBack"/>
      <w:bookmarkEnd w:id="0"/>
      <w:r w:rsidR="00D40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епутатами на </w:t>
      </w:r>
      <w:r w:rsidR="00D40CD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думе</w:t>
      </w:r>
      <w:r w:rsidR="00F21353"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, рассматривает документы, готовит заключение о возмо</w:t>
      </w:r>
      <w:r w:rsidR="00D40CD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жности установления границ ТОС</w:t>
      </w:r>
    </w:p>
    <w:p w:rsidR="004B225B" w:rsidRPr="004B225B" w:rsidRDefault="00F21353" w:rsidP="004B225B">
      <w:pPr>
        <w:shd w:val="clear" w:color="auto" w:fill="FFFFFF"/>
        <w:spacing w:after="300" w:line="336" w:lineRule="atLeast"/>
        <w:jc w:val="both"/>
        <w:outlineLvl w:val="2"/>
        <w:rPr>
          <w:rFonts w:ascii="Roboto" w:eastAsia="Times New Roman" w:hAnsi="Roboto" w:cs="Times New Roman"/>
          <w:bCs/>
          <w:color w:val="4A545E"/>
          <w:sz w:val="24"/>
          <w:szCs w:val="24"/>
          <w:lang w:eastAsia="ru-RU"/>
        </w:rPr>
      </w:pPr>
      <w:r w:rsidRPr="00F21353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 xml:space="preserve">ЭТАП 3. </w:t>
      </w:r>
      <w:r w:rsidR="004B225B" w:rsidRPr="004B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ИЗВЕЩЕНИЕ ЖИТЕЛЕЙ </w:t>
      </w:r>
      <w:r w:rsidR="0035061F" w:rsidRPr="004B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ТЕРРИТОРИИ И</w:t>
      </w:r>
      <w:r w:rsidR="004B225B" w:rsidRPr="004B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ОРГАНОВ МЕСТНОГО САМОУПРАВЛЕНИЯ О </w:t>
      </w:r>
      <w:proofErr w:type="gramStart"/>
      <w:r w:rsidR="004B225B" w:rsidRPr="004B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ПРОВЕДЕНИИ  УЧРЕДИТЕЛЬНОГО</w:t>
      </w:r>
      <w:proofErr w:type="gramEnd"/>
      <w:r w:rsidR="004B225B" w:rsidRPr="004B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СОБРАНИЯ ИЛИ КОНФЕРЕНЦИИ ГРАЖДАН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353" w:rsidRPr="00F21353" w:rsidTr="00F21353">
        <w:tc>
          <w:tcPr>
            <w:tcW w:w="0" w:type="auto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5061F" w:rsidRDefault="004B225B" w:rsidP="004B225B">
            <w:pPr>
              <w:shd w:val="clear" w:color="auto" w:fill="FFFFFF"/>
              <w:spacing w:after="150" w:line="240" w:lineRule="auto"/>
              <w:jc w:val="both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4B225B">
              <w:rPr>
                <w:rFonts w:ascii="Roboto" w:eastAsia="Times New Roman" w:hAnsi="Roboto" w:cs="Times New Roman"/>
                <w:color w:val="78899B"/>
                <w:sz w:val="20"/>
                <w:szCs w:val="20"/>
                <w:lang w:eastAsia="ru-RU"/>
              </w:rPr>
              <w:br/>
            </w:r>
            <w:r w:rsidR="0035061F" w:rsidRPr="00F21353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      </w:r>
            <w:r w:rsidR="0035061F" w:rsidRPr="00F21353">
              <w:rPr>
                <w:rFonts w:ascii="Roboto" w:eastAsia="Times New Roman" w:hAnsi="Roboto" w:cs="Times New Roman"/>
                <w:b/>
                <w:bCs/>
                <w:color w:val="020B22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="0035061F" w:rsidRPr="00F21353">
                <w:rPr>
                  <w:rFonts w:ascii="Roboto" w:eastAsia="Times New Roman" w:hAnsi="Roboto" w:cs="Times New Roman"/>
                  <w:color w:val="2449AF"/>
                  <w:sz w:val="24"/>
                  <w:szCs w:val="24"/>
                  <w:u w:val="single"/>
                  <w:lang w:eastAsia="ru-RU"/>
                </w:rPr>
                <w:t>протоколом учредительного собрания (конференции)</w:t>
              </w:r>
            </w:hyperlink>
            <w:r w:rsidR="0035061F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.</w:t>
            </w:r>
          </w:p>
          <w:p w:rsidR="004B225B" w:rsidRPr="004B225B" w:rsidRDefault="004B225B" w:rsidP="004B225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78899B"/>
                <w:sz w:val="24"/>
                <w:szCs w:val="24"/>
                <w:lang w:eastAsia="ru-RU"/>
              </w:rPr>
            </w:pPr>
            <w:r w:rsidRPr="004B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 — летнего возраста, проживающему на территории создаваемого ТОС.</w:t>
            </w:r>
            <w:r w:rsidRPr="004B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21353" w:rsidRPr="00F21353" w:rsidRDefault="00F21353" w:rsidP="00F2135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</w:tbl>
    <w:p w:rsidR="00715E5F" w:rsidRDefault="00715E5F" w:rsidP="00F21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F21353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ЭТАП 4. Регистрация устава ТОС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</w:p>
    <w:p w:rsidR="00F21353" w:rsidRPr="00F21353" w:rsidRDefault="00F21353" w:rsidP="00F213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F21353" w:rsidRPr="00F21353" w:rsidRDefault="00F21353" w:rsidP="00F21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F21353" w:rsidRDefault="00F21353" w:rsidP="00F21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F2135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2238B0" w:rsidRPr="002238B0" w:rsidRDefault="002238B0" w:rsidP="002238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2238B0">
        <w:rPr>
          <w:rFonts w:ascii="Times New Roman" w:hAnsi="Times New Roman" w:cs="Times New Roman"/>
          <w:b/>
          <w:sz w:val="24"/>
          <w:szCs w:val="24"/>
        </w:rPr>
        <w:t xml:space="preserve"> 5. РЕГИСТРАЦИЯ УСТАВА ТОС В АДМИНИСТРАЦИИ МУНИЦИПАЛЬНОГО </w:t>
      </w:r>
      <w:r w:rsidRPr="00715E5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 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 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>1. Заявление о регистрации устава ТОС. Заявление подается на имя главы муниципального образования, подписанное председателем ТОС, с указанием Ф.И.О., адреса места жительства, и контактных телефонов.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 2. Копия решения представительного органа об установлении границ территории, на которой образовывается ТОС (см. шаг №2). 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3. Протокол учредительного собрания или конференции граждан (см. шаг №4). 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4. Два экземпляра Устава ТОС. Экземпляры должны быть прошиты, страницы пронумерованы, подписаны заявителем на последнем листе каждого экземпляра. 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715E5F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5. Лист регистрации участников собрания или конференции граждан с указанием их адресов и даты рождения (см. шаг №4). </w:t>
      </w:r>
    </w:p>
    <w:p w:rsidR="002238B0" w:rsidRPr="00715E5F" w:rsidRDefault="002238B0" w:rsidP="002238B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38B0" w:rsidRPr="00F21353" w:rsidRDefault="002238B0" w:rsidP="0022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15E5F">
        <w:rPr>
          <w:rFonts w:ascii="Times New Roman" w:hAnsi="Times New Roman" w:cs="Times New Roman"/>
          <w:sz w:val="24"/>
          <w:szCs w:val="24"/>
        </w:rPr>
        <w:t>6. Список избранных членов инициативной группы с указанием адресов и телефонов (см. шаг №1). Сроки регистрации Устава устанавливается Администрацией, но он не может превышать 30 дней.</w:t>
      </w:r>
    </w:p>
    <w:p w:rsidR="00D40CDC" w:rsidRDefault="00D40CDC">
      <w:pPr>
        <w:rPr>
          <w:rFonts w:ascii="Times New Roman" w:hAnsi="Times New Roman" w:cs="Times New Roman"/>
          <w:b/>
          <w:sz w:val="24"/>
          <w:szCs w:val="24"/>
        </w:rPr>
      </w:pPr>
    </w:p>
    <w:p w:rsidR="001B45A6" w:rsidRPr="00715E5F" w:rsidRDefault="002238B0">
      <w:pPr>
        <w:rPr>
          <w:rFonts w:ascii="Times New Roman" w:hAnsi="Times New Roman" w:cs="Times New Roman"/>
          <w:b/>
          <w:sz w:val="24"/>
          <w:szCs w:val="24"/>
        </w:rPr>
      </w:pPr>
      <w:r w:rsidRPr="00715E5F">
        <w:rPr>
          <w:rFonts w:ascii="Times New Roman" w:hAnsi="Times New Roman" w:cs="Times New Roman"/>
          <w:b/>
          <w:sz w:val="24"/>
          <w:szCs w:val="24"/>
        </w:rPr>
        <w:t>6. Регистрация ТОС как юридического лица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Для регистрации ТОС в Управлении Минюста России необходимо представить следующие документы: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1. Заявление о государственной регистрации юридического лица по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2. Учредительные документы, заверенные подписью председателя ТОС: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▪Устав ТОС (в 3 экземплярах).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▪Протокол учредительного собрания или конференции граждан (в 2 экземплярах).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пошлины. 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b/>
          <w:sz w:val="24"/>
          <w:szCs w:val="24"/>
        </w:rPr>
        <w:t>7.Как только вы получили все регистрационные документы необходимо:</w:t>
      </w:r>
      <w:r w:rsidRPr="00715E5F">
        <w:rPr>
          <w:rFonts w:ascii="Times New Roman" w:hAnsi="Times New Roman" w:cs="Times New Roman"/>
          <w:sz w:val="24"/>
          <w:szCs w:val="24"/>
        </w:rPr>
        <w:t xml:space="preserve"> 1. Сделать печать ТОС. 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>2. В течение 30 календарных дней с момента регистрации подать заявление в налоговую на упрощенную систему налогообложения (УСН).</w:t>
      </w:r>
    </w:p>
    <w:p w:rsidR="002238B0" w:rsidRPr="00715E5F" w:rsidRDefault="002238B0">
      <w:pPr>
        <w:rPr>
          <w:rFonts w:ascii="Times New Roman" w:hAnsi="Times New Roman" w:cs="Times New Roman"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 xml:space="preserve"> 3. Сдать в территориальный орган федеральной службы государственной статистики «Сведения о среднесписочной численности работников» </w:t>
      </w:r>
    </w:p>
    <w:p w:rsidR="002238B0" w:rsidRPr="00715E5F" w:rsidRDefault="002238B0">
      <w:pPr>
        <w:rPr>
          <w:rFonts w:ascii="Times New Roman" w:hAnsi="Times New Roman" w:cs="Times New Roman"/>
          <w:b/>
          <w:sz w:val="24"/>
          <w:szCs w:val="24"/>
        </w:rPr>
      </w:pPr>
      <w:r w:rsidRPr="00715E5F">
        <w:rPr>
          <w:rFonts w:ascii="Times New Roman" w:hAnsi="Times New Roman" w:cs="Times New Roman"/>
          <w:sz w:val="24"/>
          <w:szCs w:val="24"/>
        </w:rPr>
        <w:t>4. Открыть расчетный счет в банке</w:t>
      </w:r>
    </w:p>
    <w:sectPr w:rsidR="002238B0" w:rsidRPr="00715E5F" w:rsidSect="00F213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B07"/>
    <w:multiLevelType w:val="multilevel"/>
    <w:tmpl w:val="713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E"/>
    <w:rsid w:val="001A0B81"/>
    <w:rsid w:val="002238B0"/>
    <w:rsid w:val="0035061F"/>
    <w:rsid w:val="004B225B"/>
    <w:rsid w:val="0066339F"/>
    <w:rsid w:val="00715E5F"/>
    <w:rsid w:val="009625FD"/>
    <w:rsid w:val="009F49B7"/>
    <w:rsid w:val="00D40CDC"/>
    <w:rsid w:val="00D91E90"/>
    <w:rsid w:val="00F2135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83F0"/>
  <w15:chartTrackingRefBased/>
  <w15:docId w15:val="{9D64BE51-1FED-4B6B-B71C-E7861E1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1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upload/uf/e9f/protokol_sobraniya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upload/uf/8d7/protokol_gruppi.rtf" TargetMode="External"/><Relationship Id="rId5" Type="http://schemas.openxmlformats.org/officeDocument/2006/relationships/hyperlink" Target="https://www.donland.ru/upload/uf/665/proekt_ustava_toc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2021-08-23T08:50:00Z</cp:lastPrinted>
  <dcterms:created xsi:type="dcterms:W3CDTF">2021-08-23T06:20:00Z</dcterms:created>
  <dcterms:modified xsi:type="dcterms:W3CDTF">2021-08-23T09:31:00Z</dcterms:modified>
</cp:coreProperties>
</file>